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110DB" w14:textId="07406151" w:rsidR="005B3876" w:rsidRPr="005B3876" w:rsidRDefault="003877D3" w:rsidP="005B3876">
      <w:pPr>
        <w:rPr>
          <w:b/>
          <w:bCs/>
          <w:color w:val="FF0000"/>
        </w:rPr>
      </w:pPr>
      <w:r>
        <w:rPr>
          <w:b/>
          <w:bCs/>
        </w:rPr>
        <w:t>ER</w:t>
      </w:r>
      <w:r w:rsidR="00B04A80">
        <w:rPr>
          <w:b/>
          <w:bCs/>
        </w:rPr>
        <w:t xml:space="preserve"> </w:t>
      </w:r>
      <w:r w:rsidR="005B3876" w:rsidRPr="005B3876">
        <w:rPr>
          <w:b/>
          <w:bCs/>
        </w:rPr>
        <w:t xml:space="preserve">4.3 </w:t>
      </w:r>
      <w:r w:rsidR="005B3876" w:rsidRPr="005B3876">
        <w:rPr>
          <w:b/>
          <w:bCs/>
        </w:rPr>
        <w:tab/>
      </w:r>
      <w:r w:rsidR="005B3876" w:rsidRPr="005B3876">
        <w:rPr>
          <w:b/>
          <w:bCs/>
          <w:i/>
          <w:iCs/>
        </w:rPr>
        <w:t>Boats and rain</w:t>
      </w:r>
      <w:r w:rsidR="005B3876" w:rsidRPr="005B3876">
        <w:rPr>
          <w:b/>
          <w:bCs/>
          <w:color w:val="FF0000"/>
        </w:rPr>
        <w:t xml:space="preserve"> </w:t>
      </w:r>
    </w:p>
    <w:p w14:paraId="1E908CC9" w14:textId="77777777" w:rsidR="005B3876" w:rsidRDefault="005B3876" w:rsidP="005B3876">
      <w:pPr>
        <w:rPr>
          <w:color w:val="FF0000"/>
        </w:rPr>
      </w:pPr>
    </w:p>
    <w:p w14:paraId="2A75ABB9" w14:textId="77777777" w:rsidR="005B3876" w:rsidRDefault="002D5EF6" w:rsidP="005B3876">
      <w:r w:rsidRPr="002D5EF6">
        <w:t xml:space="preserve">Some British </w:t>
      </w:r>
      <w:r>
        <w:t xml:space="preserve">dialects, particularly northern ones, have long vowels where SE has a diphthong. </w:t>
      </w:r>
    </w:p>
    <w:p w14:paraId="7F49B497" w14:textId="77777777" w:rsidR="002D5EF6" w:rsidRDefault="002D5EF6" w:rsidP="005B3876"/>
    <w:p w14:paraId="49A203A2" w14:textId="77777777" w:rsidR="002D5EF6" w:rsidRDefault="002D5EF6" w:rsidP="005B3876">
      <w:r>
        <w:t xml:space="preserve">This particularly applies to two SE diphthongs. One is </w:t>
      </w:r>
      <w:r w:rsidRPr="002D5EF6">
        <w:t>/</w:t>
      </w:r>
      <w:proofErr w:type="spellStart"/>
      <w:r w:rsidRPr="002D5EF6">
        <w:t>eɪ</w:t>
      </w:r>
      <w:proofErr w:type="spellEnd"/>
      <w:r w:rsidRPr="002D5EF6">
        <w:t>/</w:t>
      </w:r>
      <w:r>
        <w:t xml:space="preserve">, which is replaced by the long vowel </w:t>
      </w:r>
      <w:r w:rsidRPr="002D5EF6">
        <w:t>/e:</w:t>
      </w:r>
      <w:r>
        <w:t>/. Listen to the diphthong, and then the long vowel:</w:t>
      </w:r>
    </w:p>
    <w:p w14:paraId="67724493" w14:textId="77777777" w:rsidR="002D5EF6" w:rsidRDefault="002D5EF6" w:rsidP="005B3876"/>
    <w:p w14:paraId="25BDBCBB" w14:textId="77777777" w:rsidR="002D5EF6" w:rsidRPr="002D5EF6" w:rsidRDefault="002D5EF6" w:rsidP="005B3876">
      <w:pPr>
        <w:rPr>
          <w:i/>
          <w:iCs/>
        </w:rPr>
      </w:pPr>
      <w:r w:rsidRPr="002D5EF6">
        <w:rPr>
          <w:i/>
          <w:iCs/>
        </w:rPr>
        <w:t>rain</w:t>
      </w:r>
      <w:r w:rsidRPr="002D5EF6">
        <w:rPr>
          <w:i/>
          <w:iCs/>
        </w:rPr>
        <w:tab/>
      </w:r>
      <w:r w:rsidRPr="002D5EF6">
        <w:rPr>
          <w:i/>
          <w:iCs/>
        </w:rPr>
        <w:tab/>
      </w:r>
      <w:proofErr w:type="spellStart"/>
      <w:r w:rsidRPr="002D5EF6">
        <w:rPr>
          <w:i/>
          <w:iCs/>
        </w:rPr>
        <w:t>rain</w:t>
      </w:r>
      <w:proofErr w:type="spellEnd"/>
    </w:p>
    <w:p w14:paraId="7AFE190A" w14:textId="77777777" w:rsidR="002D5EF6" w:rsidRDefault="002D5EF6" w:rsidP="005B3876"/>
    <w:p w14:paraId="01137CF0" w14:textId="4F6EB230" w:rsidR="002D5EF6" w:rsidRDefault="002D5EF6" w:rsidP="005B3876">
      <w:r>
        <w:t xml:space="preserve">The other is </w:t>
      </w:r>
      <w:r w:rsidRPr="002D5EF6">
        <w:t>/</w:t>
      </w:r>
      <w:proofErr w:type="spellStart"/>
      <w:r w:rsidR="000B7DE4">
        <w:t>ə</w:t>
      </w:r>
      <w:r w:rsidRPr="002D5EF6">
        <w:t>ʊ</w:t>
      </w:r>
      <w:proofErr w:type="spellEnd"/>
      <w:r w:rsidRPr="002D5EF6">
        <w:t xml:space="preserve">/ </w:t>
      </w:r>
      <w:r>
        <w:t xml:space="preserve">which is replaced by the long vowel </w:t>
      </w:r>
      <w:r w:rsidRPr="002D5EF6">
        <w:t>/o:/</w:t>
      </w:r>
      <w:r>
        <w:t>. Listen again to diphthong and then long vowel:</w:t>
      </w:r>
    </w:p>
    <w:p w14:paraId="63ACB0AB" w14:textId="77777777" w:rsidR="002D5EF6" w:rsidRDefault="002D5EF6" w:rsidP="005B3876"/>
    <w:p w14:paraId="730273C6" w14:textId="77777777" w:rsidR="002D5EF6" w:rsidRDefault="002D5EF6" w:rsidP="005B3876">
      <w:pPr>
        <w:rPr>
          <w:i/>
          <w:iCs/>
        </w:rPr>
      </w:pPr>
      <w:r w:rsidRPr="002D5EF6">
        <w:rPr>
          <w:i/>
          <w:iCs/>
        </w:rPr>
        <w:t>boat</w:t>
      </w:r>
      <w:r w:rsidRPr="002D5EF6">
        <w:rPr>
          <w:i/>
          <w:iCs/>
        </w:rPr>
        <w:tab/>
      </w:r>
      <w:r w:rsidRPr="002D5EF6">
        <w:rPr>
          <w:i/>
          <w:iCs/>
        </w:rPr>
        <w:tab/>
      </w:r>
      <w:proofErr w:type="spellStart"/>
      <w:r w:rsidRPr="002D5EF6">
        <w:rPr>
          <w:i/>
          <w:iCs/>
        </w:rPr>
        <w:t>boat</w:t>
      </w:r>
      <w:proofErr w:type="spellEnd"/>
    </w:p>
    <w:p w14:paraId="40206E90" w14:textId="77777777" w:rsidR="002D5EF6" w:rsidRDefault="002D5EF6" w:rsidP="005B3876">
      <w:pPr>
        <w:rPr>
          <w:i/>
          <w:iCs/>
        </w:rPr>
      </w:pPr>
    </w:p>
    <w:p w14:paraId="373E5910" w14:textId="53C62BC0" w:rsidR="002D5EF6" w:rsidRDefault="002D5EF6" w:rsidP="005B3876">
      <w:r>
        <w:t>Here are eight more pairs</w:t>
      </w:r>
      <w:r w:rsidR="0011438A">
        <w:t>, in mixed order</w:t>
      </w:r>
      <w:r>
        <w:t>. Listen and write D (for diphthong) or V (for vowel) beside each. The answers are given below:</w:t>
      </w:r>
    </w:p>
    <w:p w14:paraId="6DEB90FA" w14:textId="77777777" w:rsidR="004E57E3" w:rsidRDefault="004E57E3" w:rsidP="005B38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4E57E3" w14:paraId="3B93F595" w14:textId="77777777" w:rsidTr="004604EB">
        <w:tc>
          <w:tcPr>
            <w:tcW w:w="2252" w:type="dxa"/>
          </w:tcPr>
          <w:p w14:paraId="0125C2AE" w14:textId="77777777" w:rsidR="004E57E3" w:rsidRDefault="004E57E3" w:rsidP="004604EB">
            <w:r>
              <w:t xml:space="preserve">(1)  </w:t>
            </w:r>
          </w:p>
        </w:tc>
        <w:tc>
          <w:tcPr>
            <w:tcW w:w="2252" w:type="dxa"/>
          </w:tcPr>
          <w:p w14:paraId="20AA4A6E" w14:textId="77777777" w:rsidR="004E57E3" w:rsidRDefault="004E57E3" w:rsidP="004604EB">
            <w:r>
              <w:t xml:space="preserve">(2)  </w:t>
            </w:r>
          </w:p>
        </w:tc>
        <w:tc>
          <w:tcPr>
            <w:tcW w:w="2253" w:type="dxa"/>
          </w:tcPr>
          <w:p w14:paraId="3FF620CC" w14:textId="77777777" w:rsidR="004E57E3" w:rsidRDefault="004E57E3" w:rsidP="004604EB">
            <w:r>
              <w:t xml:space="preserve">(3)  </w:t>
            </w:r>
          </w:p>
        </w:tc>
        <w:tc>
          <w:tcPr>
            <w:tcW w:w="2253" w:type="dxa"/>
          </w:tcPr>
          <w:p w14:paraId="60551859" w14:textId="77777777" w:rsidR="004E57E3" w:rsidRDefault="004E57E3" w:rsidP="004604EB">
            <w:r>
              <w:t xml:space="preserve">(4)  </w:t>
            </w:r>
          </w:p>
        </w:tc>
      </w:tr>
      <w:tr w:rsidR="004E57E3" w14:paraId="3D35DDDD" w14:textId="77777777" w:rsidTr="004604EB">
        <w:tc>
          <w:tcPr>
            <w:tcW w:w="2252" w:type="dxa"/>
          </w:tcPr>
          <w:p w14:paraId="36413A82" w14:textId="77777777" w:rsidR="004E57E3" w:rsidRDefault="004E57E3" w:rsidP="004604EB">
            <w:r>
              <w:t xml:space="preserve">(5)  </w:t>
            </w:r>
          </w:p>
        </w:tc>
        <w:tc>
          <w:tcPr>
            <w:tcW w:w="2252" w:type="dxa"/>
          </w:tcPr>
          <w:p w14:paraId="7F6E5DD9" w14:textId="77777777" w:rsidR="004E57E3" w:rsidRDefault="004E57E3" w:rsidP="004604EB">
            <w:r>
              <w:t xml:space="preserve">(6)  </w:t>
            </w:r>
          </w:p>
        </w:tc>
        <w:tc>
          <w:tcPr>
            <w:tcW w:w="2253" w:type="dxa"/>
          </w:tcPr>
          <w:p w14:paraId="481338C1" w14:textId="77777777" w:rsidR="004E57E3" w:rsidRDefault="004E57E3" w:rsidP="004604EB">
            <w:r>
              <w:t xml:space="preserve">(7)  </w:t>
            </w:r>
          </w:p>
        </w:tc>
        <w:tc>
          <w:tcPr>
            <w:tcW w:w="2253" w:type="dxa"/>
          </w:tcPr>
          <w:p w14:paraId="247525BF" w14:textId="77777777" w:rsidR="004E57E3" w:rsidRDefault="004E57E3" w:rsidP="004604EB">
            <w:r>
              <w:t xml:space="preserve">(8)  </w:t>
            </w:r>
          </w:p>
        </w:tc>
      </w:tr>
      <w:tr w:rsidR="004E57E3" w14:paraId="63CB5C23" w14:textId="77777777" w:rsidTr="004604EB">
        <w:tc>
          <w:tcPr>
            <w:tcW w:w="2252" w:type="dxa"/>
          </w:tcPr>
          <w:p w14:paraId="568D3A14" w14:textId="77777777" w:rsidR="004E57E3" w:rsidRDefault="004E57E3" w:rsidP="004604EB">
            <w:r>
              <w:t xml:space="preserve">(9)  </w:t>
            </w:r>
          </w:p>
        </w:tc>
        <w:tc>
          <w:tcPr>
            <w:tcW w:w="2252" w:type="dxa"/>
          </w:tcPr>
          <w:p w14:paraId="02FA0675" w14:textId="77777777" w:rsidR="004E57E3" w:rsidRDefault="004E57E3" w:rsidP="004604EB">
            <w:r>
              <w:t xml:space="preserve">(10)  </w:t>
            </w:r>
          </w:p>
        </w:tc>
        <w:tc>
          <w:tcPr>
            <w:tcW w:w="2253" w:type="dxa"/>
          </w:tcPr>
          <w:p w14:paraId="4CD66D47" w14:textId="77777777" w:rsidR="004E57E3" w:rsidRDefault="004E57E3" w:rsidP="004604EB">
            <w:r>
              <w:t xml:space="preserve">(11)  </w:t>
            </w:r>
          </w:p>
        </w:tc>
        <w:tc>
          <w:tcPr>
            <w:tcW w:w="2253" w:type="dxa"/>
          </w:tcPr>
          <w:p w14:paraId="592B0E2B" w14:textId="77777777" w:rsidR="004E57E3" w:rsidRDefault="004E57E3" w:rsidP="004604EB">
            <w:r>
              <w:t xml:space="preserve">(12)  </w:t>
            </w:r>
          </w:p>
        </w:tc>
      </w:tr>
      <w:tr w:rsidR="004E57E3" w14:paraId="3C0F48E4" w14:textId="77777777" w:rsidTr="004604EB">
        <w:tc>
          <w:tcPr>
            <w:tcW w:w="2252" w:type="dxa"/>
          </w:tcPr>
          <w:p w14:paraId="0B9AA6BA" w14:textId="77777777" w:rsidR="004E57E3" w:rsidRDefault="004E57E3" w:rsidP="004604EB">
            <w:r>
              <w:t xml:space="preserve">(13)  </w:t>
            </w:r>
          </w:p>
        </w:tc>
        <w:tc>
          <w:tcPr>
            <w:tcW w:w="2252" w:type="dxa"/>
          </w:tcPr>
          <w:p w14:paraId="46FAD249" w14:textId="77777777" w:rsidR="004E57E3" w:rsidRDefault="004E57E3" w:rsidP="004604EB">
            <w:r>
              <w:t xml:space="preserve">(14)  </w:t>
            </w:r>
          </w:p>
        </w:tc>
        <w:tc>
          <w:tcPr>
            <w:tcW w:w="2253" w:type="dxa"/>
          </w:tcPr>
          <w:p w14:paraId="1F621483" w14:textId="77777777" w:rsidR="004E57E3" w:rsidRDefault="004E57E3" w:rsidP="004604EB">
            <w:r>
              <w:t xml:space="preserve">(15)  </w:t>
            </w:r>
          </w:p>
        </w:tc>
        <w:tc>
          <w:tcPr>
            <w:tcW w:w="2253" w:type="dxa"/>
          </w:tcPr>
          <w:p w14:paraId="10B99ED7" w14:textId="77777777" w:rsidR="004E57E3" w:rsidRDefault="004E57E3" w:rsidP="004604EB">
            <w:r>
              <w:t xml:space="preserve">(16)  </w:t>
            </w:r>
          </w:p>
        </w:tc>
      </w:tr>
    </w:tbl>
    <w:p w14:paraId="316C21CE" w14:textId="77777777" w:rsidR="004E57E3" w:rsidRDefault="004E57E3" w:rsidP="005B3876"/>
    <w:p w14:paraId="1C59A08C" w14:textId="77777777" w:rsidR="004E57E3" w:rsidRPr="004E57E3" w:rsidRDefault="004E57E3" w:rsidP="005B3876">
      <w:pPr>
        <w:rPr>
          <w:b/>
          <w:bCs/>
        </w:rPr>
      </w:pPr>
      <w:r>
        <w:rPr>
          <w:b/>
          <w:bCs/>
        </w:rPr>
        <w:t>Answers</w:t>
      </w:r>
    </w:p>
    <w:p w14:paraId="3570E3FE" w14:textId="77777777" w:rsidR="004E57E3" w:rsidRDefault="004E57E3" w:rsidP="005B3876"/>
    <w:p w14:paraId="46E7458A" w14:textId="77777777" w:rsidR="002D5EF6" w:rsidRPr="002D5EF6" w:rsidRDefault="002D5EF6" w:rsidP="005B387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2D5EF6" w14:paraId="3897FB48" w14:textId="77777777" w:rsidTr="00DD44B2">
        <w:tc>
          <w:tcPr>
            <w:tcW w:w="2252" w:type="dxa"/>
          </w:tcPr>
          <w:p w14:paraId="316396CD" w14:textId="77777777" w:rsidR="002D5EF6" w:rsidRPr="004E57E3" w:rsidRDefault="002D5EF6" w:rsidP="005B3876">
            <w:r>
              <w:t xml:space="preserve">(1)  </w:t>
            </w:r>
            <w:r w:rsidRPr="004E57E3">
              <w:rPr>
                <w:i/>
                <w:iCs/>
              </w:rPr>
              <w:t>Spain</w:t>
            </w:r>
            <w:r w:rsidR="004E57E3">
              <w:t xml:space="preserve"> (D)</w:t>
            </w:r>
          </w:p>
        </w:tc>
        <w:tc>
          <w:tcPr>
            <w:tcW w:w="2252" w:type="dxa"/>
          </w:tcPr>
          <w:p w14:paraId="549CFDE1" w14:textId="77777777" w:rsidR="002D5EF6" w:rsidRPr="004E57E3" w:rsidRDefault="002D5EF6" w:rsidP="005B3876">
            <w:r>
              <w:t xml:space="preserve">(2)  </w:t>
            </w:r>
            <w:r w:rsidRPr="004E57E3">
              <w:rPr>
                <w:i/>
                <w:iCs/>
              </w:rPr>
              <w:t>don’t</w:t>
            </w:r>
            <w:r w:rsidR="004E57E3">
              <w:t xml:space="preserve">  (D)</w:t>
            </w:r>
          </w:p>
        </w:tc>
        <w:tc>
          <w:tcPr>
            <w:tcW w:w="2253" w:type="dxa"/>
          </w:tcPr>
          <w:p w14:paraId="25C47E8D" w14:textId="77777777" w:rsidR="002D5EF6" w:rsidRPr="004E57E3" w:rsidRDefault="002D5EF6" w:rsidP="005B3876">
            <w:r>
              <w:t xml:space="preserve">(3)  </w:t>
            </w:r>
            <w:r w:rsidRPr="004E57E3">
              <w:rPr>
                <w:i/>
                <w:iCs/>
              </w:rPr>
              <w:t>late</w:t>
            </w:r>
            <w:r w:rsidR="004E57E3">
              <w:t xml:space="preserve"> (V)</w:t>
            </w:r>
          </w:p>
        </w:tc>
        <w:tc>
          <w:tcPr>
            <w:tcW w:w="2253" w:type="dxa"/>
          </w:tcPr>
          <w:p w14:paraId="7E37AA94" w14:textId="77777777" w:rsidR="002D5EF6" w:rsidRPr="004E57E3" w:rsidRDefault="002D5EF6" w:rsidP="005B3876">
            <w:r>
              <w:t xml:space="preserve">(4)  </w:t>
            </w:r>
            <w:r w:rsidRPr="004E57E3">
              <w:rPr>
                <w:i/>
                <w:iCs/>
              </w:rPr>
              <w:t>say</w:t>
            </w:r>
            <w:r w:rsidR="004E57E3">
              <w:t xml:space="preserve"> (V)</w:t>
            </w:r>
          </w:p>
        </w:tc>
      </w:tr>
      <w:tr w:rsidR="002D5EF6" w14:paraId="2A626336" w14:textId="77777777" w:rsidTr="00DD44B2">
        <w:tc>
          <w:tcPr>
            <w:tcW w:w="2252" w:type="dxa"/>
          </w:tcPr>
          <w:p w14:paraId="398FDB63" w14:textId="77777777" w:rsidR="002D5EF6" w:rsidRPr="004E57E3" w:rsidRDefault="002D5EF6" w:rsidP="005B3876">
            <w:r>
              <w:t xml:space="preserve">(5)  </w:t>
            </w:r>
            <w:r w:rsidRPr="004E57E3">
              <w:rPr>
                <w:i/>
                <w:iCs/>
              </w:rPr>
              <w:t>plain</w:t>
            </w:r>
            <w:r w:rsidR="004E57E3">
              <w:t xml:space="preserve"> (D)</w:t>
            </w:r>
          </w:p>
        </w:tc>
        <w:tc>
          <w:tcPr>
            <w:tcW w:w="2252" w:type="dxa"/>
          </w:tcPr>
          <w:p w14:paraId="5EE043D3" w14:textId="77777777" w:rsidR="002D5EF6" w:rsidRPr="004E57E3" w:rsidRDefault="002D5EF6" w:rsidP="005B3876">
            <w:r>
              <w:t xml:space="preserve">(6)  </w:t>
            </w:r>
            <w:r w:rsidRPr="004E57E3">
              <w:rPr>
                <w:i/>
                <w:iCs/>
              </w:rPr>
              <w:t>Spain</w:t>
            </w:r>
            <w:r w:rsidR="004E57E3">
              <w:t xml:space="preserve"> (V)</w:t>
            </w:r>
          </w:p>
        </w:tc>
        <w:tc>
          <w:tcPr>
            <w:tcW w:w="2253" w:type="dxa"/>
          </w:tcPr>
          <w:p w14:paraId="5C96CDD7" w14:textId="77777777" w:rsidR="002D5EF6" w:rsidRPr="004E57E3" w:rsidRDefault="002D5EF6" w:rsidP="005B3876">
            <w:r>
              <w:t xml:space="preserve">(7)  </w:t>
            </w:r>
            <w:r w:rsidRPr="004E57E3">
              <w:rPr>
                <w:i/>
                <w:iCs/>
              </w:rPr>
              <w:t>so</w:t>
            </w:r>
            <w:r w:rsidR="004E57E3">
              <w:t xml:space="preserve"> (V)</w:t>
            </w:r>
          </w:p>
        </w:tc>
        <w:tc>
          <w:tcPr>
            <w:tcW w:w="2253" w:type="dxa"/>
          </w:tcPr>
          <w:p w14:paraId="2063A94B" w14:textId="77777777" w:rsidR="002D5EF6" w:rsidRPr="004E57E3" w:rsidRDefault="002D5EF6" w:rsidP="005B3876">
            <w:r>
              <w:t xml:space="preserve">(8)  </w:t>
            </w:r>
            <w:r w:rsidRPr="004E57E3">
              <w:rPr>
                <w:i/>
                <w:iCs/>
              </w:rPr>
              <w:t>coat</w:t>
            </w:r>
            <w:r w:rsidR="004E57E3">
              <w:t xml:space="preserve"> (D)</w:t>
            </w:r>
          </w:p>
        </w:tc>
      </w:tr>
      <w:tr w:rsidR="002D5EF6" w14:paraId="75FE386E" w14:textId="77777777" w:rsidTr="00DD44B2">
        <w:tc>
          <w:tcPr>
            <w:tcW w:w="2252" w:type="dxa"/>
          </w:tcPr>
          <w:p w14:paraId="1B84D49A" w14:textId="77777777" w:rsidR="002D5EF6" w:rsidRPr="004E57E3" w:rsidRDefault="002D5EF6" w:rsidP="005B3876">
            <w:r>
              <w:t>(</w:t>
            </w:r>
            <w:r w:rsidR="004E57E3">
              <w:t xml:space="preserve">9)  </w:t>
            </w:r>
            <w:r w:rsidRPr="004E57E3">
              <w:rPr>
                <w:i/>
                <w:iCs/>
              </w:rPr>
              <w:t>so</w:t>
            </w:r>
            <w:r w:rsidR="004E57E3">
              <w:t xml:space="preserve"> (D)</w:t>
            </w:r>
          </w:p>
        </w:tc>
        <w:tc>
          <w:tcPr>
            <w:tcW w:w="2252" w:type="dxa"/>
          </w:tcPr>
          <w:p w14:paraId="51DCE472" w14:textId="77777777" w:rsidR="002D5EF6" w:rsidRPr="004E57E3" w:rsidRDefault="004E57E3" w:rsidP="005B3876">
            <w:r>
              <w:t xml:space="preserve">(10)  </w:t>
            </w:r>
            <w:r w:rsidR="002D5EF6" w:rsidRPr="004E57E3">
              <w:rPr>
                <w:i/>
                <w:iCs/>
              </w:rPr>
              <w:t>plain</w:t>
            </w:r>
            <w:r>
              <w:t xml:space="preserve"> (V)</w:t>
            </w:r>
          </w:p>
        </w:tc>
        <w:tc>
          <w:tcPr>
            <w:tcW w:w="2253" w:type="dxa"/>
          </w:tcPr>
          <w:p w14:paraId="2234D4B7" w14:textId="77777777" w:rsidR="002D5EF6" w:rsidRPr="004E57E3" w:rsidRDefault="004E57E3" w:rsidP="005B3876">
            <w:r>
              <w:t xml:space="preserve">(11)  </w:t>
            </w:r>
            <w:r w:rsidR="002D5EF6" w:rsidRPr="004E57E3">
              <w:rPr>
                <w:i/>
                <w:iCs/>
              </w:rPr>
              <w:t>don’t</w:t>
            </w:r>
            <w:r>
              <w:rPr>
                <w:i/>
                <w:iCs/>
              </w:rPr>
              <w:t xml:space="preserve"> </w:t>
            </w:r>
            <w:r>
              <w:t>(V)</w:t>
            </w:r>
          </w:p>
        </w:tc>
        <w:tc>
          <w:tcPr>
            <w:tcW w:w="2253" w:type="dxa"/>
          </w:tcPr>
          <w:p w14:paraId="5FD12827" w14:textId="77777777" w:rsidR="002D5EF6" w:rsidRPr="004E57E3" w:rsidRDefault="004E57E3" w:rsidP="005B3876">
            <w:r>
              <w:t xml:space="preserve">(12)  </w:t>
            </w:r>
            <w:r w:rsidR="002D5EF6" w:rsidRPr="004E57E3">
              <w:rPr>
                <w:i/>
                <w:iCs/>
              </w:rPr>
              <w:t>moan</w:t>
            </w:r>
            <w:r>
              <w:t xml:space="preserve"> (D)</w:t>
            </w:r>
          </w:p>
        </w:tc>
      </w:tr>
      <w:tr w:rsidR="002D5EF6" w14:paraId="4E95F406" w14:textId="77777777" w:rsidTr="00DD44B2">
        <w:tc>
          <w:tcPr>
            <w:tcW w:w="2252" w:type="dxa"/>
          </w:tcPr>
          <w:p w14:paraId="34C7D31E" w14:textId="77777777" w:rsidR="002D5EF6" w:rsidRPr="004E57E3" w:rsidRDefault="004E57E3" w:rsidP="005B3876">
            <w:r>
              <w:t xml:space="preserve">(13)  </w:t>
            </w:r>
            <w:r w:rsidR="002D5EF6" w:rsidRPr="004E57E3">
              <w:rPr>
                <w:i/>
                <w:iCs/>
              </w:rPr>
              <w:t>late</w:t>
            </w:r>
            <w:r>
              <w:t xml:space="preserve"> (D)</w:t>
            </w:r>
          </w:p>
        </w:tc>
        <w:tc>
          <w:tcPr>
            <w:tcW w:w="2252" w:type="dxa"/>
          </w:tcPr>
          <w:p w14:paraId="70FAE2D0" w14:textId="77777777" w:rsidR="002D5EF6" w:rsidRPr="004E57E3" w:rsidRDefault="004E57E3" w:rsidP="005B3876">
            <w:r>
              <w:t xml:space="preserve">(14)  </w:t>
            </w:r>
            <w:r w:rsidR="002D5EF6" w:rsidRPr="004E57E3">
              <w:rPr>
                <w:i/>
                <w:iCs/>
              </w:rPr>
              <w:t>coat</w:t>
            </w:r>
            <w:r>
              <w:t xml:space="preserve"> (V)</w:t>
            </w:r>
          </w:p>
        </w:tc>
        <w:tc>
          <w:tcPr>
            <w:tcW w:w="2253" w:type="dxa"/>
          </w:tcPr>
          <w:p w14:paraId="63DC3940" w14:textId="77777777" w:rsidR="002D5EF6" w:rsidRPr="004E57E3" w:rsidRDefault="004E57E3" w:rsidP="005B3876">
            <w:r>
              <w:t xml:space="preserve">(15)  </w:t>
            </w:r>
            <w:r w:rsidR="002D5EF6" w:rsidRPr="004E57E3">
              <w:rPr>
                <w:i/>
                <w:iCs/>
              </w:rPr>
              <w:t>moan</w:t>
            </w:r>
            <w:r>
              <w:t xml:space="preserve"> (V)</w:t>
            </w:r>
          </w:p>
        </w:tc>
        <w:tc>
          <w:tcPr>
            <w:tcW w:w="2253" w:type="dxa"/>
          </w:tcPr>
          <w:p w14:paraId="128D377A" w14:textId="77777777" w:rsidR="002D5EF6" w:rsidRPr="004E57E3" w:rsidRDefault="004E57E3" w:rsidP="005B3876">
            <w:r>
              <w:t xml:space="preserve">(16)  </w:t>
            </w:r>
            <w:r w:rsidR="002D5EF6" w:rsidRPr="004E57E3">
              <w:rPr>
                <w:i/>
                <w:iCs/>
              </w:rPr>
              <w:t>say</w:t>
            </w:r>
            <w:r>
              <w:rPr>
                <w:i/>
                <w:iCs/>
              </w:rPr>
              <w:t xml:space="preserve"> </w:t>
            </w:r>
            <w:r>
              <w:t>(D)</w:t>
            </w:r>
          </w:p>
        </w:tc>
      </w:tr>
    </w:tbl>
    <w:p w14:paraId="69BF6690" w14:textId="77777777" w:rsidR="005B3876" w:rsidRPr="005B3876" w:rsidRDefault="005B3876"/>
    <w:sectPr w:rsidR="005B3876" w:rsidRPr="005B3876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76"/>
    <w:rsid w:val="000B7DE4"/>
    <w:rsid w:val="0011438A"/>
    <w:rsid w:val="002D5EF6"/>
    <w:rsid w:val="003877D3"/>
    <w:rsid w:val="004E57E3"/>
    <w:rsid w:val="005B3876"/>
    <w:rsid w:val="007106F8"/>
    <w:rsid w:val="008353A6"/>
    <w:rsid w:val="008A6305"/>
    <w:rsid w:val="00B04A80"/>
    <w:rsid w:val="00DD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06D616"/>
  <w15:chartTrackingRefBased/>
  <w15:docId w15:val="{DF7C3640-586B-EF48-9983-864C8A0D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876"/>
    <w:rPr>
      <w:rFonts w:cstheme="majorBidi"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7</cp:revision>
  <dcterms:created xsi:type="dcterms:W3CDTF">2020-04-21T09:04:00Z</dcterms:created>
  <dcterms:modified xsi:type="dcterms:W3CDTF">2020-10-05T09:11:00Z</dcterms:modified>
</cp:coreProperties>
</file>